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1D" w:rsidRDefault="00372AA0" w:rsidP="00C61FCB">
      <w:pPr>
        <w:widowControl w:val="0"/>
        <w:autoSpaceDE w:val="0"/>
        <w:autoSpaceDN w:val="0"/>
        <w:adjustRightInd w:val="0"/>
        <w:rPr>
          <w:rFonts w:cs="Times New Roman"/>
          <w:color w:val="000000"/>
          <w:szCs w:val="16"/>
        </w:rPr>
      </w:pPr>
      <w:r>
        <w:rPr>
          <w:rFonts w:cs="Times New Roman"/>
          <w:color w:val="000000"/>
          <w:szCs w:val="16"/>
        </w:rPr>
        <w:t>Understanding is</w:t>
      </w:r>
      <w:r w:rsidR="00965DA1">
        <w:rPr>
          <w:rFonts w:cs="Times New Roman"/>
          <w:color w:val="000000"/>
          <w:szCs w:val="16"/>
        </w:rPr>
        <w:t xml:space="preserve">: </w:t>
      </w:r>
    </w:p>
    <w:p w:rsidR="00965DA1" w:rsidRPr="00F5571D" w:rsidRDefault="00965DA1" w:rsidP="00C61FCB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18"/>
          <w:szCs w:val="16"/>
        </w:rPr>
      </w:pPr>
    </w:p>
    <w:p w:rsidR="00965DA1" w:rsidRDefault="00965DA1" w:rsidP="00C61F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color w:val="000000"/>
          <w:szCs w:val="16"/>
        </w:rPr>
      </w:pPr>
      <w:r w:rsidRPr="00965DA1">
        <w:rPr>
          <w:rFonts w:cs="Times New Roman"/>
          <w:color w:val="000000"/>
          <w:szCs w:val="16"/>
        </w:rPr>
        <w:t>a core concept in the relevant domain</w:t>
      </w:r>
    </w:p>
    <w:p w:rsidR="00196D13" w:rsidRPr="00965DA1" w:rsidRDefault="00196D13" w:rsidP="00965DA1">
      <w:pPr>
        <w:pStyle w:val="ListParagraph"/>
        <w:widowControl w:val="0"/>
        <w:autoSpaceDE w:val="0"/>
        <w:autoSpaceDN w:val="0"/>
        <w:adjustRightInd w:val="0"/>
        <w:rPr>
          <w:rFonts w:cs="Times New Roman"/>
          <w:color w:val="000000"/>
          <w:sz w:val="18"/>
          <w:szCs w:val="16"/>
        </w:rPr>
      </w:pPr>
    </w:p>
    <w:p w:rsidR="00196D13" w:rsidRPr="00196D13" w:rsidRDefault="00196D13" w:rsidP="00965DA1">
      <w:pPr>
        <w:widowControl w:val="0"/>
        <w:autoSpaceDE w:val="0"/>
        <w:autoSpaceDN w:val="0"/>
        <w:adjustRightInd w:val="0"/>
        <w:ind w:left="720"/>
        <w:rPr>
          <w:rFonts w:cs="Times New Roman"/>
          <w:szCs w:val="19"/>
        </w:rPr>
      </w:pPr>
      <w:r w:rsidRPr="00196D13">
        <w:rPr>
          <w:rFonts w:cs="Times New Roman"/>
          <w:szCs w:val="19"/>
        </w:rPr>
        <w:t>“Expert knowledge is organized… Their</w:t>
      </w:r>
      <w:r>
        <w:rPr>
          <w:rFonts w:cs="Times New Roman"/>
          <w:szCs w:val="19"/>
        </w:rPr>
        <w:t xml:space="preserve"> </w:t>
      </w:r>
      <w:r w:rsidRPr="00196D13">
        <w:rPr>
          <w:rFonts w:cs="Times New Roman"/>
          <w:szCs w:val="19"/>
        </w:rPr>
        <w:t>knowledge is not simply a list of facts</w:t>
      </w:r>
      <w:r>
        <w:rPr>
          <w:rFonts w:cs="Times New Roman"/>
          <w:szCs w:val="19"/>
        </w:rPr>
        <w:t xml:space="preserve"> </w:t>
      </w:r>
      <w:r w:rsidRPr="00196D13">
        <w:rPr>
          <w:rFonts w:cs="Times New Roman"/>
          <w:szCs w:val="19"/>
        </w:rPr>
        <w:t>and formulas that are relevant to the</w:t>
      </w:r>
      <w:r>
        <w:rPr>
          <w:rFonts w:cs="Times New Roman"/>
          <w:szCs w:val="19"/>
        </w:rPr>
        <w:t xml:space="preserve"> </w:t>
      </w:r>
      <w:r w:rsidRPr="00196D13">
        <w:rPr>
          <w:rFonts w:cs="Times New Roman"/>
          <w:szCs w:val="19"/>
        </w:rPr>
        <w:t>domain; instead, their knowledge is</w:t>
      </w:r>
      <w:r>
        <w:rPr>
          <w:rFonts w:cs="Times New Roman"/>
          <w:szCs w:val="19"/>
        </w:rPr>
        <w:t xml:space="preserve"> </w:t>
      </w:r>
      <w:r w:rsidRPr="00196D13">
        <w:rPr>
          <w:rFonts w:cs="Times New Roman"/>
          <w:szCs w:val="19"/>
        </w:rPr>
        <w:t>organized around core concepts or ‘big</w:t>
      </w:r>
      <w:r w:rsidR="00965DA1">
        <w:rPr>
          <w:rFonts w:cs="Times New Roman"/>
          <w:szCs w:val="19"/>
        </w:rPr>
        <w:t xml:space="preserve"> </w:t>
      </w:r>
      <w:r w:rsidRPr="00196D13">
        <w:rPr>
          <w:rFonts w:cs="Times New Roman"/>
          <w:szCs w:val="19"/>
        </w:rPr>
        <w:t>ideas’ that guide their thinking about the</w:t>
      </w:r>
      <w:r w:rsidR="00965DA1">
        <w:rPr>
          <w:rFonts w:cs="Times New Roman"/>
          <w:szCs w:val="19"/>
        </w:rPr>
        <w:t xml:space="preserve"> </w:t>
      </w:r>
      <w:r w:rsidRPr="00196D13">
        <w:rPr>
          <w:rFonts w:cs="Times New Roman"/>
          <w:szCs w:val="19"/>
        </w:rPr>
        <w:t>domain.”</w:t>
      </w:r>
    </w:p>
    <w:p w:rsidR="00965DA1" w:rsidRDefault="00965DA1" w:rsidP="00196D13">
      <w:pPr>
        <w:widowControl w:val="0"/>
        <w:autoSpaceDE w:val="0"/>
        <w:autoSpaceDN w:val="0"/>
        <w:adjustRightInd w:val="0"/>
        <w:ind w:left="720"/>
        <w:rPr>
          <w:rFonts w:cs="Times New Roman"/>
          <w:szCs w:val="12"/>
        </w:rPr>
      </w:pPr>
      <w:r>
        <w:rPr>
          <w:rFonts w:cs="Times New Roman"/>
          <w:szCs w:val="12"/>
        </w:rPr>
        <w:t xml:space="preserve">-- </w:t>
      </w:r>
      <w:r w:rsidR="00F5571D">
        <w:rPr>
          <w:rFonts w:cs="Times New Roman"/>
          <w:szCs w:val="12"/>
        </w:rPr>
        <w:t>Bransford, et. a</w:t>
      </w:r>
      <w:r w:rsidR="00196D13" w:rsidRPr="00196D13">
        <w:rPr>
          <w:rFonts w:cs="Times New Roman"/>
          <w:szCs w:val="12"/>
        </w:rPr>
        <w:t xml:space="preserve">l. </w:t>
      </w:r>
      <w:r w:rsidR="00196D13" w:rsidRPr="00F5571D">
        <w:rPr>
          <w:rFonts w:cs="Times New Roman"/>
          <w:i/>
          <w:szCs w:val="12"/>
        </w:rPr>
        <w:t>How People Learn</w:t>
      </w:r>
      <w:r w:rsidR="00196D13" w:rsidRPr="00196D13">
        <w:rPr>
          <w:rFonts w:cs="Times New Roman"/>
          <w:szCs w:val="12"/>
        </w:rPr>
        <w:t>, p. 24</w:t>
      </w:r>
    </w:p>
    <w:p w:rsidR="00965DA1" w:rsidRDefault="00965DA1" w:rsidP="00196D13">
      <w:pPr>
        <w:widowControl w:val="0"/>
        <w:autoSpaceDE w:val="0"/>
        <w:autoSpaceDN w:val="0"/>
        <w:adjustRightInd w:val="0"/>
        <w:ind w:left="720"/>
        <w:rPr>
          <w:rFonts w:cs="Times New Roman"/>
          <w:szCs w:val="12"/>
        </w:rPr>
      </w:pPr>
    </w:p>
    <w:p w:rsidR="00965DA1" w:rsidRDefault="00965DA1" w:rsidP="00965DA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color w:val="000000"/>
          <w:szCs w:val="16"/>
        </w:rPr>
      </w:pPr>
      <w:r>
        <w:rPr>
          <w:rFonts w:cs="Times New Roman"/>
          <w:color w:val="000000"/>
          <w:szCs w:val="16"/>
        </w:rPr>
        <w:t>the capacity to transfer/apply what has been learned to solve new problems</w:t>
      </w:r>
    </w:p>
    <w:p w:rsidR="00965DA1" w:rsidRPr="00965DA1" w:rsidRDefault="00965DA1" w:rsidP="00965DA1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18"/>
          <w:szCs w:val="16"/>
        </w:rPr>
      </w:pPr>
    </w:p>
    <w:p w:rsidR="00965DA1" w:rsidRPr="00965DA1" w:rsidRDefault="00965DA1" w:rsidP="00965DA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Cs w:val="19"/>
        </w:rPr>
      </w:pPr>
      <w:r w:rsidRPr="00965DA1">
        <w:rPr>
          <w:rFonts w:ascii="Times New Roman" w:hAnsi="Times New Roman" w:cs="Times New Roman"/>
          <w:szCs w:val="19"/>
        </w:rPr>
        <w:t>“Learning with understanding is more</w:t>
      </w:r>
      <w:r>
        <w:rPr>
          <w:rFonts w:ascii="Times New Roman" w:hAnsi="Times New Roman" w:cs="Times New Roman"/>
          <w:szCs w:val="19"/>
        </w:rPr>
        <w:t xml:space="preserve"> </w:t>
      </w:r>
      <w:r w:rsidRPr="00965DA1">
        <w:rPr>
          <w:rFonts w:ascii="Times New Roman" w:hAnsi="Times New Roman" w:cs="Times New Roman"/>
          <w:szCs w:val="19"/>
        </w:rPr>
        <w:t>likely to promote transfer than simply</w:t>
      </w:r>
    </w:p>
    <w:p w:rsidR="00965DA1" w:rsidRPr="00965DA1" w:rsidRDefault="00965DA1" w:rsidP="00965DA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Cs w:val="19"/>
        </w:rPr>
      </w:pPr>
      <w:r w:rsidRPr="00965DA1">
        <w:rPr>
          <w:rFonts w:ascii="Times New Roman" w:hAnsi="Times New Roman" w:cs="Times New Roman"/>
          <w:szCs w:val="19"/>
        </w:rPr>
        <w:t>memorizing information from a text or</w:t>
      </w:r>
      <w:r>
        <w:rPr>
          <w:rFonts w:ascii="Times New Roman" w:hAnsi="Times New Roman" w:cs="Times New Roman"/>
          <w:szCs w:val="19"/>
        </w:rPr>
        <w:t xml:space="preserve"> </w:t>
      </w:r>
      <w:r w:rsidRPr="00965DA1">
        <w:rPr>
          <w:rFonts w:ascii="Times New Roman" w:hAnsi="Times New Roman" w:cs="Times New Roman"/>
          <w:szCs w:val="19"/>
        </w:rPr>
        <w:t>a lecture.”</w:t>
      </w:r>
    </w:p>
    <w:p w:rsidR="00965DA1" w:rsidRDefault="00F5571D" w:rsidP="00965DA1">
      <w:pPr>
        <w:widowControl w:val="0"/>
        <w:autoSpaceDE w:val="0"/>
        <w:autoSpaceDN w:val="0"/>
        <w:adjustRightInd w:val="0"/>
        <w:ind w:left="720"/>
        <w:rPr>
          <w:rFonts w:cs="Times New Roman"/>
          <w:szCs w:val="12"/>
        </w:rPr>
      </w:pPr>
      <w:r>
        <w:rPr>
          <w:rFonts w:cs="Times New Roman"/>
          <w:szCs w:val="12"/>
        </w:rPr>
        <w:t>-- Bransford, et. a</w:t>
      </w:r>
      <w:r w:rsidR="00965DA1" w:rsidRPr="00965DA1">
        <w:rPr>
          <w:rFonts w:cs="Times New Roman"/>
          <w:szCs w:val="12"/>
        </w:rPr>
        <w:t xml:space="preserve">l. </w:t>
      </w:r>
      <w:r w:rsidR="00965DA1" w:rsidRPr="00F5571D">
        <w:rPr>
          <w:rFonts w:cs="Times New Roman"/>
          <w:i/>
          <w:szCs w:val="12"/>
        </w:rPr>
        <w:t>How People Learn</w:t>
      </w:r>
      <w:r w:rsidR="00965DA1" w:rsidRPr="00965DA1">
        <w:rPr>
          <w:rFonts w:cs="Times New Roman"/>
          <w:szCs w:val="12"/>
        </w:rPr>
        <w:t>, p. 224</w:t>
      </w:r>
    </w:p>
    <w:p w:rsidR="00965DA1" w:rsidRDefault="00965DA1" w:rsidP="00965DA1">
      <w:pPr>
        <w:widowControl w:val="0"/>
        <w:autoSpaceDE w:val="0"/>
        <w:autoSpaceDN w:val="0"/>
        <w:adjustRightInd w:val="0"/>
        <w:ind w:left="720"/>
        <w:rPr>
          <w:rFonts w:cs="Times New Roman"/>
          <w:szCs w:val="12"/>
        </w:rPr>
      </w:pPr>
    </w:p>
    <w:p w:rsidR="00965DA1" w:rsidRPr="00965DA1" w:rsidRDefault="00965DA1" w:rsidP="00965DA1">
      <w:pPr>
        <w:widowControl w:val="0"/>
        <w:autoSpaceDE w:val="0"/>
        <w:autoSpaceDN w:val="0"/>
        <w:adjustRightInd w:val="0"/>
        <w:ind w:left="720"/>
        <w:rPr>
          <w:rFonts w:cs="Times New Roman"/>
          <w:szCs w:val="19"/>
        </w:rPr>
      </w:pPr>
      <w:r w:rsidRPr="00965DA1">
        <w:rPr>
          <w:rFonts w:cs="Times New Roman"/>
          <w:szCs w:val="19"/>
        </w:rPr>
        <w:t>“Students develop flexible</w:t>
      </w:r>
      <w:r>
        <w:rPr>
          <w:rFonts w:cs="Times New Roman"/>
          <w:szCs w:val="19"/>
        </w:rPr>
        <w:t xml:space="preserve"> </w:t>
      </w:r>
      <w:r w:rsidRPr="00965DA1">
        <w:rPr>
          <w:rFonts w:cs="Times New Roman"/>
          <w:szCs w:val="19"/>
        </w:rPr>
        <w:t>understanding of when, where, why, and</w:t>
      </w:r>
    </w:p>
    <w:p w:rsidR="00965DA1" w:rsidRPr="00965DA1" w:rsidRDefault="00965DA1" w:rsidP="00965DA1">
      <w:pPr>
        <w:widowControl w:val="0"/>
        <w:autoSpaceDE w:val="0"/>
        <w:autoSpaceDN w:val="0"/>
        <w:adjustRightInd w:val="0"/>
        <w:ind w:left="720"/>
        <w:rPr>
          <w:rFonts w:cs="Times New Roman"/>
          <w:szCs w:val="19"/>
        </w:rPr>
      </w:pPr>
      <w:r w:rsidRPr="00965DA1">
        <w:rPr>
          <w:rFonts w:cs="Times New Roman"/>
          <w:szCs w:val="19"/>
        </w:rPr>
        <w:t>how to use their knowledge to solve new</w:t>
      </w:r>
      <w:r>
        <w:rPr>
          <w:rFonts w:cs="Times New Roman"/>
          <w:szCs w:val="19"/>
        </w:rPr>
        <w:t xml:space="preserve"> </w:t>
      </w:r>
      <w:r w:rsidRPr="00965DA1">
        <w:rPr>
          <w:rFonts w:cs="Times New Roman"/>
          <w:szCs w:val="19"/>
        </w:rPr>
        <w:t>problems if they learn how to extract</w:t>
      </w:r>
      <w:r>
        <w:rPr>
          <w:rFonts w:cs="Times New Roman"/>
          <w:szCs w:val="19"/>
        </w:rPr>
        <w:t xml:space="preserve"> </w:t>
      </w:r>
      <w:r w:rsidRPr="00965DA1">
        <w:rPr>
          <w:rFonts w:cs="Times New Roman"/>
          <w:szCs w:val="19"/>
        </w:rPr>
        <w:t>underlying principles and themes</w:t>
      </w:r>
      <w:r w:rsidR="004B7426">
        <w:rPr>
          <w:rFonts w:cs="Times New Roman"/>
          <w:szCs w:val="19"/>
        </w:rPr>
        <w:t xml:space="preserve"> [</w:t>
      </w:r>
      <w:r w:rsidR="00D50B55">
        <w:rPr>
          <w:rFonts w:cs="Times New Roman"/>
          <w:szCs w:val="19"/>
        </w:rPr>
        <w:t>understandings</w:t>
      </w:r>
      <w:r w:rsidR="004B7426">
        <w:rPr>
          <w:rFonts w:cs="Times New Roman"/>
          <w:szCs w:val="19"/>
        </w:rPr>
        <w:t>]</w:t>
      </w:r>
      <w:r w:rsidRPr="00965DA1">
        <w:rPr>
          <w:rFonts w:cs="Times New Roman"/>
          <w:szCs w:val="19"/>
        </w:rPr>
        <w:t xml:space="preserve"> from</w:t>
      </w:r>
      <w:r>
        <w:rPr>
          <w:rFonts w:cs="Times New Roman"/>
          <w:szCs w:val="19"/>
        </w:rPr>
        <w:t xml:space="preserve"> </w:t>
      </w:r>
      <w:r w:rsidRPr="00965DA1">
        <w:rPr>
          <w:rFonts w:cs="Times New Roman"/>
          <w:szCs w:val="19"/>
        </w:rPr>
        <w:t>their learning exercises.”</w:t>
      </w:r>
    </w:p>
    <w:p w:rsidR="00F5571D" w:rsidRDefault="00F5571D" w:rsidP="00965DA1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12"/>
        </w:rPr>
      </w:pPr>
      <w:r>
        <w:rPr>
          <w:rFonts w:cs="Times New Roman"/>
          <w:szCs w:val="12"/>
        </w:rPr>
        <w:t>-- Bransford, et. a</w:t>
      </w:r>
      <w:r w:rsidR="00965DA1" w:rsidRPr="00965DA1">
        <w:rPr>
          <w:rFonts w:cs="Times New Roman"/>
          <w:szCs w:val="12"/>
        </w:rPr>
        <w:t xml:space="preserve">l. </w:t>
      </w:r>
      <w:r w:rsidR="00965DA1" w:rsidRPr="00F5571D">
        <w:rPr>
          <w:rFonts w:cs="Times New Roman"/>
          <w:i/>
          <w:szCs w:val="12"/>
        </w:rPr>
        <w:t>How People Learn</w:t>
      </w:r>
      <w:r w:rsidR="00965DA1" w:rsidRPr="00965DA1">
        <w:rPr>
          <w:rFonts w:cs="Times New Roman"/>
          <w:szCs w:val="12"/>
        </w:rPr>
        <w:t>, p. 224</w:t>
      </w:r>
      <w:r>
        <w:rPr>
          <w:rFonts w:cs="Times New Roman"/>
          <w:szCs w:val="12"/>
        </w:rPr>
        <w:t>)</w:t>
      </w:r>
    </w:p>
    <w:p w:rsidR="00F5571D" w:rsidRDefault="00F5571D" w:rsidP="00965DA1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12"/>
        </w:rPr>
      </w:pPr>
    </w:p>
    <w:p w:rsidR="00F5571D" w:rsidRPr="00F5571D" w:rsidRDefault="00F5571D" w:rsidP="00F557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06B58">
        <w:rPr>
          <w:rFonts w:cs="Times New Roman"/>
          <w:b/>
          <w:szCs w:val="12"/>
        </w:rPr>
        <w:t xml:space="preserve">Simply put, a </w:t>
      </w:r>
      <w:r w:rsidRPr="00906B58">
        <w:rPr>
          <w:rFonts w:ascii="Times New Roman" w:hAnsi="Times New Roman" w:cs="Times New Roman"/>
          <w:b/>
          <w:sz w:val="26"/>
          <w:szCs w:val="26"/>
        </w:rPr>
        <w:t>working definition of understanding has two parts</w:t>
      </w:r>
      <w:r w:rsidRPr="00F5571D">
        <w:rPr>
          <w:rFonts w:ascii="Times New Roman" w:hAnsi="Times New Roman" w:cs="Times New Roman"/>
          <w:sz w:val="26"/>
          <w:szCs w:val="26"/>
        </w:rPr>
        <w:t>:</w:t>
      </w:r>
    </w:p>
    <w:p w:rsidR="00F5571D" w:rsidRPr="00F5571D" w:rsidRDefault="00F5571D" w:rsidP="00F557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26"/>
        </w:rPr>
      </w:pPr>
    </w:p>
    <w:p w:rsidR="00F5571D" w:rsidRPr="00F5571D" w:rsidRDefault="00F5571D" w:rsidP="00F5571D">
      <w:pPr>
        <w:widowControl w:val="0"/>
        <w:autoSpaceDE w:val="0"/>
        <w:autoSpaceDN w:val="0"/>
        <w:adjustRightInd w:val="0"/>
        <w:ind w:left="720"/>
        <w:rPr>
          <w:rFonts w:cs="Times New Roman"/>
          <w:b/>
          <w:szCs w:val="21"/>
        </w:rPr>
      </w:pPr>
      <w:r w:rsidRPr="00F5571D">
        <w:rPr>
          <w:rFonts w:cs="Times New Roman"/>
          <w:b/>
          <w:szCs w:val="21"/>
        </w:rPr>
        <w:t>–Insight into key ideas, as reflected in wise inferences about the</w:t>
      </w:r>
    </w:p>
    <w:p w:rsidR="00F5571D" w:rsidRPr="00F5571D" w:rsidRDefault="00F5571D" w:rsidP="00F5571D">
      <w:pPr>
        <w:widowControl w:val="0"/>
        <w:autoSpaceDE w:val="0"/>
        <w:autoSpaceDN w:val="0"/>
        <w:adjustRightInd w:val="0"/>
        <w:ind w:firstLine="720"/>
        <w:rPr>
          <w:rFonts w:cs="Times New Roman"/>
          <w:b/>
          <w:szCs w:val="21"/>
        </w:rPr>
      </w:pPr>
      <w:r w:rsidRPr="00F5571D">
        <w:rPr>
          <w:rFonts w:cs="Times New Roman"/>
          <w:b/>
          <w:szCs w:val="21"/>
        </w:rPr>
        <w:t xml:space="preserve">  knowledge and skill to be learned</w:t>
      </w:r>
    </w:p>
    <w:p w:rsidR="00F5571D" w:rsidRPr="00F5571D" w:rsidRDefault="00F5571D" w:rsidP="00F5571D">
      <w:pPr>
        <w:widowControl w:val="0"/>
        <w:autoSpaceDE w:val="0"/>
        <w:autoSpaceDN w:val="0"/>
        <w:adjustRightInd w:val="0"/>
        <w:ind w:firstLine="720"/>
        <w:rPr>
          <w:rFonts w:cs="Times New Roman"/>
          <w:b/>
          <w:szCs w:val="21"/>
        </w:rPr>
      </w:pPr>
      <w:r w:rsidRPr="00F5571D">
        <w:rPr>
          <w:rFonts w:cs="Times New Roman"/>
          <w:b/>
          <w:szCs w:val="21"/>
        </w:rPr>
        <w:t>–Effective use of knowledge and skill in varied, important, realistic,</w:t>
      </w:r>
    </w:p>
    <w:p w:rsidR="004B7426" w:rsidRDefault="00F5571D" w:rsidP="00F5571D">
      <w:pPr>
        <w:widowControl w:val="0"/>
        <w:autoSpaceDE w:val="0"/>
        <w:autoSpaceDN w:val="0"/>
        <w:adjustRightInd w:val="0"/>
        <w:ind w:left="720"/>
        <w:rPr>
          <w:rFonts w:cs="Times New Roman"/>
          <w:b/>
          <w:szCs w:val="21"/>
        </w:rPr>
      </w:pPr>
      <w:r w:rsidRPr="00F5571D">
        <w:rPr>
          <w:rFonts w:cs="Times New Roman"/>
          <w:b/>
          <w:szCs w:val="21"/>
        </w:rPr>
        <w:t xml:space="preserve">  and novel situations.</w:t>
      </w:r>
    </w:p>
    <w:p w:rsidR="004B7426" w:rsidRDefault="004B7426" w:rsidP="00F5571D">
      <w:pPr>
        <w:widowControl w:val="0"/>
        <w:autoSpaceDE w:val="0"/>
        <w:autoSpaceDN w:val="0"/>
        <w:adjustRightInd w:val="0"/>
        <w:ind w:left="720"/>
        <w:rPr>
          <w:rFonts w:cs="Times New Roman"/>
          <w:b/>
          <w:szCs w:val="21"/>
        </w:rPr>
      </w:pPr>
    </w:p>
    <w:p w:rsidR="004B7426" w:rsidRDefault="004B7426" w:rsidP="00F5571D">
      <w:pPr>
        <w:widowControl w:val="0"/>
        <w:autoSpaceDE w:val="0"/>
        <w:autoSpaceDN w:val="0"/>
        <w:adjustRightInd w:val="0"/>
        <w:ind w:left="720"/>
        <w:rPr>
          <w:rFonts w:cs="Times New Roman"/>
          <w:b/>
          <w:szCs w:val="21"/>
        </w:rPr>
      </w:pPr>
    </w:p>
    <w:p w:rsidR="004B7426" w:rsidRDefault="004B7426" w:rsidP="004B7426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szCs w:val="21"/>
        </w:rPr>
      </w:pPr>
      <w:r>
        <w:rPr>
          <w:rFonts w:cs="Times New Roman"/>
          <w:i/>
          <w:szCs w:val="21"/>
        </w:rPr>
        <w:t>Examples</w:t>
      </w:r>
    </w:p>
    <w:p w:rsidR="004B7426" w:rsidRDefault="004B7426" w:rsidP="004B7426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szCs w:val="21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4B7426">
        <w:tc>
          <w:tcPr>
            <w:tcW w:w="4428" w:type="dxa"/>
          </w:tcPr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1"/>
              </w:rPr>
            </w:pP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1"/>
              </w:rPr>
            </w:pPr>
            <w:r>
              <w:rPr>
                <w:rFonts w:cs="Times New Roman"/>
                <w:i/>
                <w:szCs w:val="21"/>
              </w:rPr>
              <w:t>Knowing</w:t>
            </w:r>
          </w:p>
        </w:tc>
        <w:tc>
          <w:tcPr>
            <w:tcW w:w="4428" w:type="dxa"/>
          </w:tcPr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1"/>
              </w:rPr>
            </w:pP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1"/>
              </w:rPr>
            </w:pPr>
            <w:r>
              <w:rPr>
                <w:rFonts w:cs="Times New Roman"/>
                <w:i/>
                <w:szCs w:val="21"/>
              </w:rPr>
              <w:t>Understanding</w:t>
            </w: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1"/>
              </w:rPr>
            </w:pPr>
          </w:p>
        </w:tc>
      </w:tr>
      <w:tr w:rsidR="004B7426">
        <w:tc>
          <w:tcPr>
            <w:tcW w:w="4428" w:type="dxa"/>
          </w:tcPr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1"/>
              </w:rPr>
            </w:pP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1"/>
              </w:rPr>
            </w:pPr>
            <w:r>
              <w:rPr>
                <w:rFonts w:cs="Times New Roman"/>
                <w:i/>
                <w:szCs w:val="21"/>
              </w:rPr>
              <w:t>The causes of the War of 1812</w:t>
            </w: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1"/>
              </w:rPr>
            </w:pP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1"/>
              </w:rPr>
            </w:pPr>
            <w:r>
              <w:rPr>
                <w:rFonts w:cs="Times New Roman"/>
                <w:i/>
                <w:szCs w:val="21"/>
              </w:rPr>
              <w:t>African drums are used to communicate</w:t>
            </w: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1"/>
              </w:rPr>
            </w:pP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1"/>
              </w:rPr>
            </w:pP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1"/>
              </w:rPr>
            </w:pP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1"/>
              </w:rPr>
            </w:pPr>
            <w:r>
              <w:rPr>
                <w:rFonts w:cs="Times New Roman"/>
                <w:i/>
                <w:szCs w:val="21"/>
              </w:rPr>
              <w:t>Ellsworth Kelly was influenced by the work of Cezanne</w:t>
            </w:r>
          </w:p>
        </w:tc>
        <w:tc>
          <w:tcPr>
            <w:tcW w:w="4428" w:type="dxa"/>
          </w:tcPr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1"/>
              </w:rPr>
            </w:pP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1"/>
              </w:rPr>
            </w:pPr>
            <w:r>
              <w:rPr>
                <w:rFonts w:cs="Times New Roman"/>
                <w:i/>
                <w:szCs w:val="21"/>
              </w:rPr>
              <w:t>The causes of human conflict</w:t>
            </w: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1"/>
              </w:rPr>
            </w:pP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1"/>
              </w:rPr>
            </w:pPr>
            <w:r>
              <w:rPr>
                <w:rFonts w:cs="Times New Roman"/>
                <w:i/>
                <w:szCs w:val="21"/>
              </w:rPr>
              <w:t>The best way to use a drum is determined by the purpose, audience and nature of the instrument</w:t>
            </w: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1"/>
              </w:rPr>
            </w:pP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1"/>
              </w:rPr>
            </w:pPr>
            <w:r>
              <w:rPr>
                <w:rFonts w:cs="Times New Roman"/>
                <w:i/>
                <w:szCs w:val="21"/>
              </w:rPr>
              <w:t>The arts are influenced by the culture in which they are created and in turn influence that culture.</w:t>
            </w:r>
          </w:p>
          <w:p w:rsidR="004B7426" w:rsidRDefault="004B7426" w:rsidP="004B74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1"/>
              </w:rPr>
            </w:pPr>
          </w:p>
        </w:tc>
      </w:tr>
    </w:tbl>
    <w:p w:rsidR="00906B58" w:rsidRPr="004B7426" w:rsidRDefault="00906B58" w:rsidP="004B7426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szCs w:val="21"/>
        </w:rPr>
      </w:pPr>
    </w:p>
    <w:p w:rsidR="00C61FCB" w:rsidRPr="00CE6219" w:rsidRDefault="00C61FCB" w:rsidP="00906B58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szCs w:val="16"/>
        </w:rPr>
      </w:pPr>
    </w:p>
    <w:sectPr w:rsidR="00C61FCB" w:rsidRPr="00CE6219" w:rsidSect="00C61FC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479"/>
    <w:multiLevelType w:val="hybridMultilevel"/>
    <w:tmpl w:val="9B848AD4"/>
    <w:lvl w:ilvl="0" w:tplc="DAB03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DF61E1"/>
    <w:multiLevelType w:val="hybridMultilevel"/>
    <w:tmpl w:val="49A00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A454F"/>
    <w:multiLevelType w:val="hybridMultilevel"/>
    <w:tmpl w:val="2FD08888"/>
    <w:lvl w:ilvl="0" w:tplc="DAB03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92E92"/>
    <w:multiLevelType w:val="hybridMultilevel"/>
    <w:tmpl w:val="AAECC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61FCB"/>
    <w:rsid w:val="000B5E36"/>
    <w:rsid w:val="000D0DBB"/>
    <w:rsid w:val="00196D13"/>
    <w:rsid w:val="00372AA0"/>
    <w:rsid w:val="004B7426"/>
    <w:rsid w:val="00906B58"/>
    <w:rsid w:val="00965DA1"/>
    <w:rsid w:val="00B55F61"/>
    <w:rsid w:val="00C61FCB"/>
    <w:rsid w:val="00CE6219"/>
    <w:rsid w:val="00D50B55"/>
    <w:rsid w:val="00EB67B9"/>
    <w:rsid w:val="00F5571D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A4"/>
    <w:rPr>
      <w:rFonts w:ascii="Palatino" w:hAnsi="Palatin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61FCB"/>
    <w:pPr>
      <w:ind w:left="720"/>
      <w:contextualSpacing/>
    </w:pPr>
  </w:style>
  <w:style w:type="table" w:styleId="TableGrid">
    <w:name w:val="Table Grid"/>
    <w:basedOn w:val="TableNormal"/>
    <w:uiPriority w:val="59"/>
    <w:rsid w:val="004B74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1265</Characters>
  <Application>Microsoft Macintosh Word</Application>
  <DocSecurity>0</DocSecurity>
  <Lines>10</Lines>
  <Paragraphs>2</Paragraphs>
  <ScaleCrop>false</ScaleCrop>
  <Company>understanding4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 Kline</dc:creator>
  <cp:keywords/>
  <cp:lastModifiedBy>Everett Kline</cp:lastModifiedBy>
  <cp:revision>4</cp:revision>
  <dcterms:created xsi:type="dcterms:W3CDTF">2017-09-18T19:39:00Z</dcterms:created>
  <dcterms:modified xsi:type="dcterms:W3CDTF">2017-10-16T16:37:00Z</dcterms:modified>
</cp:coreProperties>
</file>